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0A" w:rsidRDefault="00325316" w:rsidP="005746D8">
      <w:pPr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47B71B" wp14:editId="4C48581B">
                <wp:simplePos x="0" y="0"/>
                <wp:positionH relativeFrom="column">
                  <wp:posOffset>2993390</wp:posOffset>
                </wp:positionH>
                <wp:positionV relativeFrom="paragraph">
                  <wp:posOffset>273685</wp:posOffset>
                </wp:positionV>
                <wp:extent cx="202692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10A" w:rsidRPr="0070710A" w:rsidRDefault="0070710A">
                            <w:pPr>
                              <w:rPr>
                                <w:b/>
                              </w:rPr>
                            </w:pPr>
                            <w:r w:rsidRPr="0070710A">
                              <w:rPr>
                                <w:b/>
                              </w:rPr>
                              <w:t>Areas of focus</w:t>
                            </w:r>
                            <w:r w:rsidR="000F1108">
                              <w:rPr>
                                <w:b/>
                              </w:rPr>
                              <w:t xml:space="preserve"> for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7pt;margin-top:21.55pt;width:159.6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" fillcolor="white [3201]" stroked="f" strokeweight=".5pt">
                <v:textbox>
                  <w:txbxContent>
                    <w:p w:rsidR="0070710A" w:rsidRPr="0070710A" w:rsidRDefault="0070710A">
                      <w:pPr>
                        <w:rPr>
                          <w:b/>
                        </w:rPr>
                      </w:pPr>
                      <w:r w:rsidRPr="0070710A">
                        <w:rPr>
                          <w:b/>
                        </w:rPr>
                        <w:t>Areas of focus</w:t>
                      </w:r>
                      <w:r w:rsidR="000F1108">
                        <w:rPr>
                          <w:b/>
                        </w:rPr>
                        <w:t xml:space="preserve"> for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C4E01" wp14:editId="6A492CEA">
                <wp:simplePos x="0" y="0"/>
                <wp:positionH relativeFrom="column">
                  <wp:posOffset>38100</wp:posOffset>
                </wp:positionH>
                <wp:positionV relativeFrom="paragraph">
                  <wp:posOffset>-742950</wp:posOffset>
                </wp:positionV>
                <wp:extent cx="7893050" cy="828675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0" cy="8286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C5" w:rsidRPr="00FB6693" w:rsidRDefault="005958C5">
                            <w:pPr>
                              <w:rPr>
                                <w:sz w:val="24"/>
                              </w:rPr>
                            </w:pPr>
                            <w:r w:rsidRPr="00FB6693">
                              <w:rPr>
                                <w:sz w:val="24"/>
                              </w:rPr>
                              <w:t xml:space="preserve">This M&amp;E planning </w:t>
                            </w:r>
                            <w:r w:rsidR="00823129">
                              <w:rPr>
                                <w:sz w:val="24"/>
                              </w:rPr>
                              <w:t>tool</w:t>
                            </w:r>
                            <w:r w:rsidRPr="00FB6693">
                              <w:rPr>
                                <w:sz w:val="24"/>
                              </w:rPr>
                              <w:t xml:space="preserve"> will help your </w:t>
                            </w:r>
                            <w:r w:rsidR="00823129">
                              <w:rPr>
                                <w:sz w:val="24"/>
                              </w:rPr>
                              <w:t xml:space="preserve">health </w:t>
                            </w:r>
                            <w:r w:rsidRPr="00FB6693">
                              <w:rPr>
                                <w:sz w:val="24"/>
                              </w:rPr>
                              <w:t xml:space="preserve">partnership </w:t>
                            </w:r>
                            <w:r w:rsidR="00823129">
                              <w:rPr>
                                <w:sz w:val="24"/>
                              </w:rPr>
                              <w:t xml:space="preserve">to </w:t>
                            </w:r>
                            <w:r w:rsidRPr="00FB6693">
                              <w:rPr>
                                <w:sz w:val="24"/>
                              </w:rPr>
                              <w:t>think through the practical implications of your monitoring and evaluation plans and ambitions.  In this way, it will be a guide for both implementing and reviewing your M&amp;E plans.</w:t>
                            </w:r>
                            <w:r w:rsidR="00560BE2">
                              <w:rPr>
                                <w:sz w:val="24"/>
                              </w:rPr>
                              <w:t xml:space="preserve"> You will need to have written a project plan</w:t>
                            </w:r>
                            <w:r w:rsidR="001F7337">
                              <w:rPr>
                                <w:sz w:val="24"/>
                              </w:rPr>
                              <w:t xml:space="preserve"> (‘logframe’)</w:t>
                            </w:r>
                            <w:r w:rsidR="00560BE2">
                              <w:rPr>
                                <w:sz w:val="24"/>
                              </w:rPr>
                              <w:t xml:space="preserve"> with indicators first</w:t>
                            </w:r>
                            <w:r w:rsidR="00325316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pt;margin-top:-58.5pt;width:621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" fillcolor="white [3201]" strokecolor="black [3200]" strokeweight="1.5pt">
                <v:textbox>
                  <w:txbxContent>
                    <w:p w:rsidR="005958C5" w:rsidRPr="00FB6693" w:rsidRDefault="005958C5">
                      <w:pPr>
                        <w:rPr>
                          <w:sz w:val="24"/>
                        </w:rPr>
                      </w:pPr>
                      <w:r w:rsidRPr="00FB6693">
                        <w:rPr>
                          <w:sz w:val="24"/>
                        </w:rPr>
                        <w:t xml:space="preserve">This M&amp;E planning </w:t>
                      </w:r>
                      <w:r w:rsidR="00823129">
                        <w:rPr>
                          <w:sz w:val="24"/>
                        </w:rPr>
                        <w:t>tool</w:t>
                      </w:r>
                      <w:r w:rsidRPr="00FB6693">
                        <w:rPr>
                          <w:sz w:val="24"/>
                        </w:rPr>
                        <w:t xml:space="preserve"> will help your </w:t>
                      </w:r>
                      <w:r w:rsidR="00823129">
                        <w:rPr>
                          <w:sz w:val="24"/>
                        </w:rPr>
                        <w:t xml:space="preserve">health </w:t>
                      </w:r>
                      <w:r w:rsidRPr="00FB6693">
                        <w:rPr>
                          <w:sz w:val="24"/>
                        </w:rPr>
                        <w:t xml:space="preserve">partnership </w:t>
                      </w:r>
                      <w:r w:rsidR="00823129">
                        <w:rPr>
                          <w:sz w:val="24"/>
                        </w:rPr>
                        <w:t xml:space="preserve">to </w:t>
                      </w:r>
                      <w:r w:rsidRPr="00FB6693">
                        <w:rPr>
                          <w:sz w:val="24"/>
                        </w:rPr>
                        <w:t>think through the practical implications of your monitoring and evaluation plans and ambitions.  In this way, it will be a guide for both implementing and reviewing your M&amp;E plans.</w:t>
                      </w:r>
                      <w:r w:rsidR="00560BE2">
                        <w:rPr>
                          <w:sz w:val="24"/>
                        </w:rPr>
                        <w:t xml:space="preserve"> You will need to have written a project plan</w:t>
                      </w:r>
                      <w:r w:rsidR="001F7337">
                        <w:rPr>
                          <w:sz w:val="24"/>
                        </w:rPr>
                        <w:t xml:space="preserve"> (‘logframe’)</w:t>
                      </w:r>
                      <w:r w:rsidR="00560BE2">
                        <w:rPr>
                          <w:sz w:val="24"/>
                        </w:rPr>
                        <w:t xml:space="preserve"> with indicators first</w:t>
                      </w:r>
                      <w:r w:rsidR="00325316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550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01D3" wp14:editId="694BC169">
                <wp:simplePos x="0" y="0"/>
                <wp:positionH relativeFrom="column">
                  <wp:posOffset>4701258</wp:posOffset>
                </wp:positionH>
                <wp:positionV relativeFrom="paragraph">
                  <wp:posOffset>-2254328</wp:posOffset>
                </wp:positionV>
                <wp:extent cx="278908" cy="5581087"/>
                <wp:effectExtent l="0" t="3175" r="22860" b="2286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908" cy="5581087"/>
                        </a:xfrm>
                        <a:prstGeom prst="rightBrace">
                          <a:avLst>
                            <a:gd name="adj1" fmla="val 8333"/>
                            <a:gd name="adj2" fmla="val 49756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70.2pt;margin-top:-177.5pt;width:21.95pt;height:439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" adj="90,10747" strokecolor="#0070c0" strokeweight="1.5pt"/>
            </w:pict>
          </mc:Fallback>
        </mc:AlternateContent>
      </w:r>
      <w:r w:rsidR="0070710A">
        <w:rPr>
          <w:b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56E12579" wp14:editId="16678081">
            <wp:simplePos x="0" y="0"/>
            <wp:positionH relativeFrom="column">
              <wp:posOffset>-733425</wp:posOffset>
            </wp:positionH>
            <wp:positionV relativeFrom="paragraph">
              <wp:posOffset>-798195</wp:posOffset>
            </wp:positionV>
            <wp:extent cx="2164715" cy="962660"/>
            <wp:effectExtent l="0" t="0" r="698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T LOGO 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212" w:rsidRPr="004A6014" w:rsidRDefault="00216212" w:rsidP="005746D8">
      <w:pPr>
        <w:rPr>
          <w:b/>
          <w:sz w:val="24"/>
        </w:rPr>
      </w:pPr>
      <w:r w:rsidRPr="004A6014">
        <w:rPr>
          <w:b/>
          <w:sz w:val="24"/>
        </w:rPr>
        <w:t>Monitoring and evaluation plan</w:t>
      </w:r>
      <w:r w:rsidR="006350D5" w:rsidRPr="004A6014">
        <w:rPr>
          <w:b/>
          <w:sz w:val="24"/>
        </w:rPr>
        <w:t xml:space="preserve"> </w:t>
      </w:r>
      <w:r w:rsidR="00236550">
        <w:rPr>
          <w:b/>
          <w:sz w:val="24"/>
        </w:rPr>
        <w:t>– Guidance and Example</w:t>
      </w:r>
    </w:p>
    <w:tbl>
      <w:tblPr>
        <w:tblStyle w:val="TableGrid"/>
        <w:tblW w:w="5418" w:type="pct"/>
        <w:tblInd w:w="-743" w:type="dxa"/>
        <w:tblLook w:val="04A0" w:firstRow="1" w:lastRow="0" w:firstColumn="1" w:lastColumn="0" w:noHBand="0" w:noVBand="1"/>
      </w:tblPr>
      <w:tblGrid>
        <w:gridCol w:w="1776"/>
        <w:gridCol w:w="2350"/>
        <w:gridCol w:w="2319"/>
        <w:gridCol w:w="3198"/>
        <w:gridCol w:w="3400"/>
        <w:gridCol w:w="2316"/>
      </w:tblGrid>
      <w:tr w:rsidR="001453C7" w:rsidRPr="008574E2" w:rsidTr="00527A2C">
        <w:tc>
          <w:tcPr>
            <w:tcW w:w="578" w:type="pct"/>
          </w:tcPr>
          <w:p w:rsidR="001453C7" w:rsidRPr="008574E2" w:rsidRDefault="001453C7" w:rsidP="005746D8">
            <w:pPr>
              <w:rPr>
                <w:b/>
              </w:rPr>
            </w:pPr>
            <w:r w:rsidRPr="008574E2">
              <w:rPr>
                <w:b/>
              </w:rPr>
              <w:t>Indicator</w:t>
            </w:r>
          </w:p>
        </w:tc>
        <w:tc>
          <w:tcPr>
            <w:tcW w:w="765" w:type="pct"/>
          </w:tcPr>
          <w:p w:rsidR="001453C7" w:rsidRPr="008574E2" w:rsidRDefault="001453C7" w:rsidP="001F7337">
            <w:pPr>
              <w:rPr>
                <w:b/>
              </w:rPr>
            </w:pPr>
            <w:r w:rsidRPr="008574E2">
              <w:rPr>
                <w:b/>
              </w:rPr>
              <w:t>Source of information</w:t>
            </w:r>
            <w:r w:rsidR="00A52A22">
              <w:rPr>
                <w:b/>
              </w:rPr>
              <w:t xml:space="preserve"> (aka</w:t>
            </w:r>
            <w:r w:rsidR="00560BE2">
              <w:rPr>
                <w:b/>
              </w:rPr>
              <w:t xml:space="preserve"> </w:t>
            </w:r>
            <w:r w:rsidR="001F7337">
              <w:rPr>
                <w:b/>
              </w:rPr>
              <w:t>‘</w:t>
            </w:r>
            <w:r w:rsidR="00560BE2">
              <w:rPr>
                <w:b/>
              </w:rPr>
              <w:t>Means of Verification</w:t>
            </w:r>
            <w:r w:rsidR="001F7337">
              <w:rPr>
                <w:b/>
              </w:rPr>
              <w:t>’</w:t>
            </w:r>
            <w:r w:rsidR="00560BE2">
              <w:rPr>
                <w:b/>
              </w:rPr>
              <w:t>)</w:t>
            </w:r>
          </w:p>
        </w:tc>
        <w:tc>
          <w:tcPr>
            <w:tcW w:w="755" w:type="pct"/>
          </w:tcPr>
          <w:p w:rsidR="001453C7" w:rsidRPr="008574E2" w:rsidRDefault="001453C7" w:rsidP="005746D8">
            <w:pPr>
              <w:rPr>
                <w:b/>
              </w:rPr>
            </w:pPr>
            <w:r w:rsidRPr="008574E2">
              <w:rPr>
                <w:b/>
              </w:rPr>
              <w:t>Baseline at project outset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453C7" w:rsidRPr="00823129" w:rsidRDefault="001453C7" w:rsidP="005746D8">
            <w:p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Data gathering methods:</w:t>
            </w:r>
          </w:p>
          <w:p w:rsidR="001453C7" w:rsidRPr="00823129" w:rsidRDefault="001453C7" w:rsidP="005746D8">
            <w:pPr>
              <w:pStyle w:val="ListParagraph"/>
              <w:numPr>
                <w:ilvl w:val="0"/>
                <w:numId w:val="1"/>
              </w:num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Expertise needed</w:t>
            </w:r>
          </w:p>
          <w:p w:rsidR="001453C7" w:rsidRPr="00823129" w:rsidRDefault="001453C7" w:rsidP="005746D8">
            <w:pPr>
              <w:pStyle w:val="ListParagraph"/>
              <w:numPr>
                <w:ilvl w:val="0"/>
                <w:numId w:val="1"/>
              </w:num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 xml:space="preserve">Responsibility 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:rsidR="001453C7" w:rsidRPr="00823129" w:rsidRDefault="001453C7" w:rsidP="005746D8">
            <w:p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 xml:space="preserve">Data use: </w:t>
            </w:r>
          </w:p>
          <w:p w:rsidR="00560BE2" w:rsidRDefault="00560BE2" w:rsidP="005746D8">
            <w:pPr>
              <w:pStyle w:val="ListParagraph"/>
              <w:numPr>
                <w:ilvl w:val="0"/>
                <w:numId w:val="2"/>
              </w:num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Collation</w:t>
            </w:r>
          </w:p>
          <w:p w:rsidR="003A5E17" w:rsidRPr="00823129" w:rsidRDefault="003A5E17" w:rsidP="005746D8">
            <w:pPr>
              <w:pStyle w:val="ListParagraph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Analysis</w:t>
            </w:r>
          </w:p>
          <w:p w:rsidR="001453C7" w:rsidRPr="00823129" w:rsidRDefault="001453C7" w:rsidP="005746D8">
            <w:pPr>
              <w:pStyle w:val="ListParagraph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Feedback</w:t>
            </w:r>
          </w:p>
          <w:p w:rsidR="001453C7" w:rsidRPr="00823129" w:rsidRDefault="001453C7" w:rsidP="005746D8">
            <w:pPr>
              <w:pStyle w:val="ListParagraph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Process review</w:t>
            </w:r>
          </w:p>
          <w:p w:rsidR="001453C7" w:rsidRPr="00823129" w:rsidRDefault="001453C7" w:rsidP="005746D8">
            <w:pPr>
              <w:pStyle w:val="ListParagraph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Responsibility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:rsidR="0023666B" w:rsidRPr="00823129" w:rsidRDefault="0023666B" w:rsidP="005746D8">
            <w:pPr>
              <w:rPr>
                <w:b/>
                <w:color w:val="002060"/>
              </w:rPr>
            </w:pPr>
            <w:r w:rsidRPr="00823129">
              <w:rPr>
                <w:b/>
                <w:color w:val="002060"/>
              </w:rPr>
              <w:t>Costs</w:t>
            </w:r>
          </w:p>
          <w:p w:rsidR="001453C7" w:rsidRPr="00823129" w:rsidRDefault="009E5501" w:rsidP="005746D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Frequency and </w:t>
            </w:r>
            <w:r w:rsidR="001453C7" w:rsidRPr="00823129">
              <w:rPr>
                <w:b/>
                <w:color w:val="002060"/>
              </w:rPr>
              <w:t xml:space="preserve">Timeframe </w:t>
            </w:r>
          </w:p>
          <w:p w:rsidR="00F34510" w:rsidRPr="00823129" w:rsidRDefault="00F34510" w:rsidP="005746D8">
            <w:pPr>
              <w:rPr>
                <w:b/>
                <w:color w:val="002060"/>
              </w:rPr>
            </w:pPr>
          </w:p>
        </w:tc>
      </w:tr>
      <w:tr w:rsidR="00D355DE" w:rsidRPr="00C0621C" w:rsidTr="00527A2C">
        <w:trPr>
          <w:trHeight w:val="380"/>
        </w:trPr>
        <w:tc>
          <w:tcPr>
            <w:tcW w:w="578" w:type="pct"/>
            <w:vMerge w:val="restart"/>
          </w:tcPr>
          <w:p w:rsidR="00D355DE" w:rsidRPr="00C0621C" w:rsidRDefault="003F0850" w:rsidP="003F08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 </w:t>
            </w:r>
            <w:r w:rsidR="00560BE2">
              <w:rPr>
                <w:color w:val="000000" w:themeColor="text1"/>
              </w:rPr>
              <w:t xml:space="preserve">the indicators you have chosen </w:t>
            </w:r>
            <w:r>
              <w:rPr>
                <w:color w:val="000000" w:themeColor="text1"/>
              </w:rPr>
              <w:t>f</w:t>
            </w:r>
            <w:r w:rsidR="00D355DE">
              <w:rPr>
                <w:color w:val="000000" w:themeColor="text1"/>
              </w:rPr>
              <w:t>or each objective – output, outcome, goal – as specified in your project plan</w:t>
            </w:r>
          </w:p>
        </w:tc>
        <w:tc>
          <w:tcPr>
            <w:tcW w:w="765" w:type="pct"/>
            <w:vMerge w:val="restart"/>
          </w:tcPr>
          <w:p w:rsidR="003F0850" w:rsidRDefault="001F7337" w:rsidP="003F08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D355DE">
              <w:rPr>
                <w:color w:val="000000" w:themeColor="text1"/>
              </w:rPr>
              <w:t>his is where you will find the data for your indicators</w:t>
            </w:r>
            <w:r w:rsidR="003F0850">
              <w:rPr>
                <w:color w:val="000000" w:themeColor="text1"/>
              </w:rPr>
              <w:t xml:space="preserve"> e.g.: a course register, an interview, a survey, an audit</w:t>
            </w:r>
            <w:r w:rsidR="00D355DE">
              <w:rPr>
                <w:color w:val="000000" w:themeColor="text1"/>
              </w:rPr>
              <w:t xml:space="preserve">. </w:t>
            </w:r>
          </w:p>
          <w:p w:rsidR="00D355DE" w:rsidRPr="00C0621C" w:rsidRDefault="00560BE2" w:rsidP="00560B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Choose appropriate sources, bearing in mind issues </w:t>
            </w:r>
            <w:r w:rsidR="003F0850">
              <w:rPr>
                <w:color w:val="000000" w:themeColor="text1"/>
              </w:rPr>
              <w:t>such as reliability, data quality, resource entailed.</w:t>
            </w:r>
          </w:p>
        </w:tc>
        <w:tc>
          <w:tcPr>
            <w:tcW w:w="755" w:type="pct"/>
            <w:vMerge w:val="restart"/>
          </w:tcPr>
          <w:p w:rsidR="00A617ED" w:rsidRDefault="00B17EE1" w:rsidP="00574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D55E0D">
              <w:rPr>
                <w:color w:val="000000" w:themeColor="text1"/>
              </w:rPr>
              <w:t xml:space="preserve">ecord </w:t>
            </w:r>
            <w:r w:rsidR="00A617ED">
              <w:rPr>
                <w:color w:val="000000" w:themeColor="text1"/>
              </w:rPr>
              <w:t xml:space="preserve">for the indicator </w:t>
            </w:r>
            <w:r w:rsidR="00A617ED" w:rsidRPr="00A617ED">
              <w:rPr>
                <w:i/>
                <w:color w:val="000000" w:themeColor="text1"/>
              </w:rPr>
              <w:t>before</w:t>
            </w:r>
            <w:r w:rsidR="00A617ED">
              <w:rPr>
                <w:color w:val="000000" w:themeColor="text1"/>
              </w:rPr>
              <w:t xml:space="preserve"> the project began.  </w:t>
            </w:r>
          </w:p>
          <w:p w:rsidR="00A617ED" w:rsidRDefault="00D355DE" w:rsidP="00574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baseline does not change as the project progresses; it is the means by which you can show the differe</w:t>
            </w:r>
            <w:r w:rsidR="00A617ED">
              <w:rPr>
                <w:color w:val="000000" w:themeColor="text1"/>
              </w:rPr>
              <w:t xml:space="preserve">nce that your project has made.  </w:t>
            </w:r>
          </w:p>
          <w:p w:rsidR="00D355DE" w:rsidRDefault="00D355DE" w:rsidP="00574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 the end of the project, you can compare your results to the baseline to see how far you have moved</w:t>
            </w:r>
            <w:r w:rsidR="00560BE2">
              <w:rPr>
                <w:color w:val="000000" w:themeColor="text1"/>
              </w:rPr>
              <w:t>.</w:t>
            </w:r>
          </w:p>
          <w:p w:rsidR="005F4406" w:rsidRDefault="005F4406" w:rsidP="005746D8">
            <w:pPr>
              <w:rPr>
                <w:color w:val="000000" w:themeColor="text1"/>
              </w:rPr>
            </w:pPr>
          </w:p>
          <w:p w:rsidR="005F4406" w:rsidRDefault="005F4406" w:rsidP="00A617ED">
            <w:pPr>
              <w:rPr>
                <w:color w:val="000000" w:themeColor="text1"/>
              </w:rPr>
            </w:pPr>
          </w:p>
          <w:p w:rsidR="00560BE2" w:rsidRPr="00C0621C" w:rsidRDefault="00560BE2" w:rsidP="00560B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Ideally, use the same source of information that you will use to measure later in the project; if you are </w:t>
            </w:r>
            <w:r>
              <w:rPr>
                <w:color w:val="000000" w:themeColor="text1"/>
              </w:rPr>
              <w:lastRenderedPageBreak/>
              <w:t>setting up measurement systems yourself, you may not have any baseline data, in which case use your needs assessment as a baseline (see examples below)</w:t>
            </w:r>
          </w:p>
        </w:tc>
        <w:tc>
          <w:tcPr>
            <w:tcW w:w="2902" w:type="pct"/>
            <w:gridSpan w:val="3"/>
            <w:shd w:val="clear" w:color="auto" w:fill="F2F2F2" w:themeFill="background1" w:themeFillShade="F2"/>
          </w:tcPr>
          <w:p w:rsidR="00527A2C" w:rsidRDefault="00560BE2" w:rsidP="005746D8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This section will help you check whether your M&amp;E plan is realistic.</w:t>
            </w:r>
          </w:p>
          <w:p w:rsidR="00EA1B1E" w:rsidRDefault="00EA1B1E" w:rsidP="005746D8">
            <w:pPr>
              <w:rPr>
                <w:color w:val="002060"/>
              </w:rPr>
            </w:pPr>
          </w:p>
          <w:p w:rsidR="00EA1B1E" w:rsidRPr="0030395E" w:rsidRDefault="005C13BC" w:rsidP="00EA1B1E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>R</w:t>
            </w:r>
            <w:r w:rsidR="00EA1B1E" w:rsidRPr="0030395E">
              <w:rPr>
                <w:color w:val="002060"/>
                <w:u w:val="single"/>
              </w:rPr>
              <w:t>eporting and data use</w:t>
            </w:r>
          </w:p>
          <w:p w:rsidR="00EA1B1E" w:rsidRPr="00527A2C" w:rsidRDefault="00C71617" w:rsidP="00637A24">
            <w:pPr>
              <w:rPr>
                <w:color w:val="002060"/>
              </w:rPr>
            </w:pPr>
            <w:r>
              <w:rPr>
                <w:color w:val="002060"/>
              </w:rPr>
              <w:t>Donor reports will have a defined structure but consider also how you can use your results to inform other stakeholders and</w:t>
            </w:r>
            <w:r w:rsidR="00637A24">
              <w:rPr>
                <w:color w:val="002060"/>
              </w:rPr>
              <w:t xml:space="preserve"> how best to do this</w:t>
            </w:r>
            <w:r>
              <w:rPr>
                <w:color w:val="002060"/>
              </w:rPr>
              <w:t xml:space="preserve"> e.g. a meeting with project coordinators; </w:t>
            </w:r>
            <w:r w:rsidR="0030395E">
              <w:rPr>
                <w:color w:val="002060"/>
              </w:rPr>
              <w:t>or case stories.</w:t>
            </w:r>
            <w:r w:rsidR="00EA1B1E">
              <w:rPr>
                <w:color w:val="002060"/>
              </w:rPr>
              <w:t xml:space="preserve"> </w:t>
            </w:r>
            <w:r w:rsidR="005E61EB">
              <w:rPr>
                <w:color w:val="002060"/>
              </w:rPr>
              <w:t xml:space="preserve"> For more on communicating results see the THET resource ‘Project Monitoring’.</w:t>
            </w:r>
          </w:p>
        </w:tc>
      </w:tr>
      <w:tr w:rsidR="00D355DE" w:rsidRPr="00C0621C" w:rsidTr="00527A2C">
        <w:trPr>
          <w:trHeight w:val="558"/>
        </w:trPr>
        <w:tc>
          <w:tcPr>
            <w:tcW w:w="578" w:type="pct"/>
            <w:vMerge/>
          </w:tcPr>
          <w:p w:rsidR="00D355DE" w:rsidRDefault="00D355DE" w:rsidP="005746D8">
            <w:pPr>
              <w:rPr>
                <w:color w:val="000000" w:themeColor="text1"/>
              </w:rPr>
            </w:pPr>
          </w:p>
        </w:tc>
        <w:tc>
          <w:tcPr>
            <w:tcW w:w="765" w:type="pct"/>
            <w:vMerge/>
          </w:tcPr>
          <w:p w:rsidR="00D355DE" w:rsidRDefault="00D355DE" w:rsidP="005746D8">
            <w:pPr>
              <w:rPr>
                <w:color w:val="000000" w:themeColor="text1"/>
              </w:rPr>
            </w:pPr>
          </w:p>
        </w:tc>
        <w:tc>
          <w:tcPr>
            <w:tcW w:w="755" w:type="pct"/>
            <w:vMerge/>
          </w:tcPr>
          <w:p w:rsidR="00D355DE" w:rsidRDefault="00D355DE" w:rsidP="005746D8">
            <w:pPr>
              <w:rPr>
                <w:color w:val="000000" w:themeColor="text1"/>
              </w:rPr>
            </w:pPr>
          </w:p>
        </w:tc>
        <w:tc>
          <w:tcPr>
            <w:tcW w:w="1041" w:type="pct"/>
          </w:tcPr>
          <w:p w:rsidR="005F4406" w:rsidRDefault="005F4406" w:rsidP="005746D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</w:t>
            </w:r>
            <w:r w:rsidR="00B17EE1">
              <w:rPr>
                <w:color w:val="000000" w:themeColor="text1"/>
              </w:rPr>
              <w:t xml:space="preserve">expertise </w:t>
            </w:r>
            <w:r w:rsidR="00560BE2">
              <w:rPr>
                <w:color w:val="000000" w:themeColor="text1"/>
              </w:rPr>
              <w:t xml:space="preserve">is </w:t>
            </w:r>
            <w:r w:rsidR="00B17EE1">
              <w:rPr>
                <w:color w:val="000000" w:themeColor="text1"/>
              </w:rPr>
              <w:t>needed? Does the partnership</w:t>
            </w:r>
            <w:r>
              <w:rPr>
                <w:color w:val="000000" w:themeColor="text1"/>
              </w:rPr>
              <w:t xml:space="preserve"> already have this available,</w:t>
            </w:r>
            <w:r w:rsidR="00B17EE1">
              <w:rPr>
                <w:color w:val="000000" w:themeColor="text1"/>
              </w:rPr>
              <w:t xml:space="preserve"> where</w:t>
            </w:r>
            <w:r>
              <w:rPr>
                <w:color w:val="000000" w:themeColor="text1"/>
              </w:rPr>
              <w:t>? What is the expert’s availability? Etc.</w:t>
            </w:r>
          </w:p>
          <w:p w:rsidR="005F4406" w:rsidRPr="00493D6E" w:rsidRDefault="005F4406" w:rsidP="00B17EE1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Who has oversight for gathering the data? How much time do they have available to do this? Is it a new responsibility or one they are already doing</w:t>
            </w:r>
            <w:r w:rsidR="00B17EE1">
              <w:rPr>
                <w:color w:val="000000" w:themeColor="text1"/>
              </w:rPr>
              <w:t xml:space="preserve"> i.e.</w:t>
            </w:r>
            <w:r>
              <w:rPr>
                <w:color w:val="000000" w:themeColor="text1"/>
              </w:rPr>
              <w:t xml:space="preserve"> </w:t>
            </w:r>
            <w:r w:rsidR="00B17EE1">
              <w:rPr>
                <w:color w:val="000000" w:themeColor="text1"/>
              </w:rPr>
              <w:t>how</w:t>
            </w:r>
            <w:r>
              <w:rPr>
                <w:color w:val="000000" w:themeColor="text1"/>
              </w:rPr>
              <w:t xml:space="preserve"> will it impact on their role? </w:t>
            </w:r>
            <w:r w:rsidR="00560BE2">
              <w:rPr>
                <w:color w:val="000000" w:themeColor="text1"/>
              </w:rPr>
              <w:t>Are they motivated?</w:t>
            </w:r>
          </w:p>
        </w:tc>
        <w:tc>
          <w:tcPr>
            <w:tcW w:w="1107" w:type="pct"/>
          </w:tcPr>
          <w:p w:rsidR="000B287E" w:rsidRDefault="000B287E" w:rsidP="00574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 data use, consider the stakeholders that will be interested and how </w:t>
            </w:r>
            <w:r w:rsidR="00B17EE1">
              <w:rPr>
                <w:color w:val="000000" w:themeColor="text1"/>
              </w:rPr>
              <w:t xml:space="preserve">best to present the data </w:t>
            </w:r>
            <w:r>
              <w:rPr>
                <w:color w:val="000000" w:themeColor="text1"/>
              </w:rPr>
              <w:t>for those stakeholders.</w:t>
            </w:r>
          </w:p>
          <w:p w:rsidR="000B287E" w:rsidRPr="000B287E" w:rsidRDefault="000B287E" w:rsidP="005746D8">
            <w:pPr>
              <w:rPr>
                <w:color w:val="000000" w:themeColor="text1"/>
              </w:rPr>
            </w:pPr>
          </w:p>
          <w:p w:rsidR="00560BE2" w:rsidRDefault="00560BE2" w:rsidP="005746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will you bring the data together – e</w:t>
            </w:r>
            <w:r w:rsidR="001F733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g</w:t>
            </w:r>
            <w:r w:rsidR="001F733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in a meeting, by collating forms, online?</w:t>
            </w:r>
          </w:p>
          <w:p w:rsidR="00D355DE" w:rsidRDefault="000B287E" w:rsidP="005746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expe</w:t>
            </w:r>
            <w:r w:rsidR="00451C47">
              <w:rPr>
                <w:color w:val="000000" w:themeColor="text1"/>
              </w:rPr>
              <w:t xml:space="preserve">rtise </w:t>
            </w:r>
            <w:r w:rsidR="00560BE2">
              <w:rPr>
                <w:color w:val="000000" w:themeColor="text1"/>
              </w:rPr>
              <w:t xml:space="preserve">is </w:t>
            </w:r>
            <w:r w:rsidR="00451C47">
              <w:rPr>
                <w:color w:val="000000" w:themeColor="text1"/>
              </w:rPr>
              <w:t>needed? Any computer software</w:t>
            </w:r>
            <w:r>
              <w:rPr>
                <w:color w:val="000000" w:themeColor="text1"/>
              </w:rPr>
              <w:t>?</w:t>
            </w:r>
            <w:r w:rsidR="00451C47">
              <w:rPr>
                <w:color w:val="000000" w:themeColor="text1"/>
              </w:rPr>
              <w:t xml:space="preserve"> What evaluation question is the analysis addressing?</w:t>
            </w:r>
          </w:p>
          <w:p w:rsidR="00093A31" w:rsidRDefault="00093A31" w:rsidP="005746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Forums to feedback results to internal and external stakeholders? When? Informal feedback systems for your direct beneficiaries – how can </w:t>
            </w:r>
            <w:r>
              <w:rPr>
                <w:color w:val="000000" w:themeColor="text1"/>
              </w:rPr>
              <w:lastRenderedPageBreak/>
              <w:t>you communicate positive changes in their behaviour to the health workers themselves? Who will do this, when, and how often?</w:t>
            </w:r>
          </w:p>
          <w:p w:rsidR="00093A31" w:rsidRDefault="00093A31" w:rsidP="005746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this data explain how well your methods are working? If so, how will you move from results to actions? </w:t>
            </w:r>
          </w:p>
          <w:p w:rsidR="00093A31" w:rsidRPr="00C0621C" w:rsidRDefault="00093A31" w:rsidP="007F33B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Who is responsible for the above point</w:t>
            </w:r>
            <w:r w:rsidR="001D1259">
              <w:rPr>
                <w:color w:val="000000" w:themeColor="text1"/>
              </w:rPr>
              <w:t>s in relation to this indicator? Why this person?</w:t>
            </w:r>
            <w:r w:rsidR="00F90C39">
              <w:rPr>
                <w:color w:val="000000" w:themeColor="text1"/>
              </w:rPr>
              <w:t xml:space="preserve"> Also see (</w:t>
            </w:r>
            <w:r w:rsidR="007F33BB">
              <w:rPr>
                <w:color w:val="000000" w:themeColor="text1"/>
              </w:rPr>
              <w:t>c</w:t>
            </w:r>
            <w:r w:rsidR="00F90C39">
              <w:rPr>
                <w:color w:val="000000" w:themeColor="text1"/>
              </w:rPr>
              <w:t xml:space="preserve">) under </w:t>
            </w:r>
            <w:r w:rsidR="007F33BB">
              <w:rPr>
                <w:color w:val="000000" w:themeColor="text1"/>
              </w:rPr>
              <w:t>column D</w:t>
            </w:r>
            <w:r w:rsidR="00F90C39">
              <w:rPr>
                <w:color w:val="000000" w:themeColor="text1"/>
              </w:rPr>
              <w:t xml:space="preserve">ata </w:t>
            </w:r>
            <w:r w:rsidR="007F33BB">
              <w:rPr>
                <w:color w:val="000000" w:themeColor="text1"/>
              </w:rPr>
              <w:t>G</w:t>
            </w:r>
            <w:r w:rsidR="00F90C39">
              <w:rPr>
                <w:color w:val="000000" w:themeColor="text1"/>
              </w:rPr>
              <w:t xml:space="preserve">athering </w:t>
            </w:r>
            <w:r w:rsidR="007F33BB">
              <w:rPr>
                <w:color w:val="000000" w:themeColor="text1"/>
              </w:rPr>
              <w:t>M</w:t>
            </w:r>
            <w:r w:rsidR="00F90C39">
              <w:rPr>
                <w:color w:val="000000" w:themeColor="text1"/>
              </w:rPr>
              <w:t>ethods</w:t>
            </w:r>
          </w:p>
        </w:tc>
        <w:tc>
          <w:tcPr>
            <w:tcW w:w="754" w:type="pct"/>
          </w:tcPr>
          <w:p w:rsidR="00452979" w:rsidRDefault="00452979" w:rsidP="00574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Costs: for each aspect of data gathering and use, from materials to transport and telecommunications. </w:t>
            </w:r>
          </w:p>
          <w:p w:rsidR="009E5501" w:rsidRDefault="009E5501" w:rsidP="005746D8">
            <w:pPr>
              <w:rPr>
                <w:color w:val="000000" w:themeColor="text1"/>
              </w:rPr>
            </w:pPr>
          </w:p>
          <w:p w:rsidR="00452979" w:rsidRDefault="009E5501" w:rsidP="00574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Frequency and </w:t>
            </w:r>
            <w:r w:rsidR="00452979">
              <w:rPr>
                <w:color w:val="000000" w:themeColor="text1"/>
              </w:rPr>
              <w:t xml:space="preserve">Timeframe: </w:t>
            </w:r>
            <w:r>
              <w:rPr>
                <w:color w:val="000000" w:themeColor="text1"/>
              </w:rPr>
              <w:t>how often must you collect the data? W</w:t>
            </w:r>
            <w:r w:rsidR="00452979">
              <w:rPr>
                <w:color w:val="000000" w:themeColor="text1"/>
              </w:rPr>
              <w:t xml:space="preserve">hen do you need the data by and is </w:t>
            </w:r>
            <w:r w:rsidR="00C503E6">
              <w:rPr>
                <w:color w:val="000000" w:themeColor="text1"/>
              </w:rPr>
              <w:t>this feasible given the time and human resource available</w:t>
            </w:r>
            <w:r w:rsidR="00452979">
              <w:rPr>
                <w:color w:val="000000" w:themeColor="text1"/>
              </w:rPr>
              <w:t>?</w:t>
            </w:r>
          </w:p>
          <w:p w:rsidR="00452979" w:rsidRDefault="00452979" w:rsidP="005746D8">
            <w:pPr>
              <w:rPr>
                <w:color w:val="000000" w:themeColor="text1"/>
              </w:rPr>
            </w:pPr>
          </w:p>
          <w:p w:rsidR="00452979" w:rsidRPr="00452979" w:rsidRDefault="00452979" w:rsidP="005746D8">
            <w:pPr>
              <w:rPr>
                <w:color w:val="000000" w:themeColor="text1"/>
              </w:rPr>
            </w:pPr>
          </w:p>
        </w:tc>
      </w:tr>
      <w:tr w:rsidR="0053335A" w:rsidRPr="00C0621C" w:rsidTr="00527A2C">
        <w:trPr>
          <w:trHeight w:val="359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53335A" w:rsidRPr="0053335A" w:rsidRDefault="00922B6A" w:rsidP="005746D8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EXAMPLE</w:t>
            </w:r>
            <w:r w:rsidR="00B613DE">
              <w:rPr>
                <w:b/>
                <w:color w:val="000000" w:themeColor="text1"/>
                <w:sz w:val="24"/>
              </w:rPr>
              <w:t>S</w:t>
            </w:r>
          </w:p>
        </w:tc>
      </w:tr>
      <w:tr w:rsidR="00C0621C" w:rsidRPr="00C0621C" w:rsidTr="00527A2C">
        <w:tc>
          <w:tcPr>
            <w:tcW w:w="578" w:type="pct"/>
          </w:tcPr>
          <w:p w:rsidR="001453C7" w:rsidRPr="00C0621C" w:rsidRDefault="001453C7" w:rsidP="005746D8">
            <w:pPr>
              <w:rPr>
                <w:color w:val="000000" w:themeColor="text1"/>
              </w:rPr>
            </w:pPr>
            <w:r w:rsidRPr="00C0621C">
              <w:rPr>
                <w:color w:val="000000" w:themeColor="text1"/>
              </w:rPr>
              <w:t xml:space="preserve">Number of nurses scoring 75% or more in post-training assessment </w:t>
            </w:r>
          </w:p>
        </w:tc>
        <w:tc>
          <w:tcPr>
            <w:tcW w:w="765" w:type="pct"/>
          </w:tcPr>
          <w:p w:rsidR="001453C7" w:rsidRPr="00C0621C" w:rsidRDefault="0053335A" w:rsidP="005333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Assessment records</w:t>
            </w:r>
          </w:p>
        </w:tc>
        <w:tc>
          <w:tcPr>
            <w:tcW w:w="755" w:type="pct"/>
          </w:tcPr>
          <w:p w:rsidR="001453C7" w:rsidRPr="00C0621C" w:rsidRDefault="00560BE2" w:rsidP="00922B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baseline data; Nurses observed to lack skill x.</w:t>
            </w:r>
          </w:p>
        </w:tc>
        <w:tc>
          <w:tcPr>
            <w:tcW w:w="1041" w:type="pct"/>
          </w:tcPr>
          <w:p w:rsidR="001453C7" w:rsidRPr="00C0621C" w:rsidRDefault="001453C7" w:rsidP="005746D8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621C">
              <w:rPr>
                <w:color w:val="000000" w:themeColor="text1"/>
              </w:rPr>
              <w:t xml:space="preserve">Technical </w:t>
            </w:r>
            <w:r w:rsidR="000B107D">
              <w:rPr>
                <w:color w:val="000000" w:themeColor="text1"/>
              </w:rPr>
              <w:t>knowledge to score tests therefore, UK volunteers delivering training</w:t>
            </w:r>
          </w:p>
          <w:p w:rsidR="001453C7" w:rsidRPr="00C0621C" w:rsidRDefault="001453C7" w:rsidP="006D126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621C">
              <w:rPr>
                <w:color w:val="000000" w:themeColor="text1"/>
              </w:rPr>
              <w:t>UK volunteers del</w:t>
            </w:r>
            <w:r w:rsidR="008E6642">
              <w:rPr>
                <w:color w:val="000000" w:themeColor="text1"/>
              </w:rPr>
              <w:t>ivering training and assessment.</w:t>
            </w:r>
            <w:r w:rsidR="006D1260">
              <w:rPr>
                <w:color w:val="000000" w:themeColor="text1"/>
              </w:rPr>
              <w:t xml:space="preserve"> Scoring to take place within 1 day of training, while still on visit so does not encroach on time back in UK.</w:t>
            </w:r>
            <w:r w:rsidR="008E6642">
              <w:rPr>
                <w:color w:val="000000" w:themeColor="text1"/>
              </w:rPr>
              <w:t xml:space="preserve"> </w:t>
            </w:r>
          </w:p>
        </w:tc>
        <w:tc>
          <w:tcPr>
            <w:tcW w:w="1107" w:type="pct"/>
          </w:tcPr>
          <w:p w:rsidR="00560BE2" w:rsidRDefault="00560BE2" w:rsidP="006D126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assessment scored typed into Excel</w:t>
            </w:r>
          </w:p>
          <w:p w:rsidR="001453C7" w:rsidRDefault="006D1260" w:rsidP="006D126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Basic analysis: numbers scoring 75%, by training session. Results to inform question on efficacy of training delivery.</w:t>
            </w:r>
          </w:p>
          <w:p w:rsidR="00891C7F" w:rsidRPr="00C0621C" w:rsidRDefault="00A50D23" w:rsidP="006D126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Feedback to </w:t>
            </w:r>
            <w:r w:rsidR="00922B6A">
              <w:rPr>
                <w:color w:val="000000" w:themeColor="text1"/>
              </w:rPr>
              <w:t xml:space="preserve">developing country Coordinator </w:t>
            </w:r>
            <w:r>
              <w:rPr>
                <w:color w:val="000000" w:themeColor="text1"/>
              </w:rPr>
              <w:t>and institution management.</w:t>
            </w:r>
          </w:p>
          <w:p w:rsidR="001453C7" w:rsidRPr="00C0621C" w:rsidRDefault="00A50D23" w:rsidP="006D126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results for first 2 courses</w:t>
            </w:r>
            <w:r w:rsidR="00922B6A">
              <w:rPr>
                <w:color w:val="000000" w:themeColor="text1"/>
              </w:rPr>
              <w:t xml:space="preserve"> are</w:t>
            </w:r>
            <w:r>
              <w:rPr>
                <w:color w:val="000000" w:themeColor="text1"/>
              </w:rPr>
              <w:t xml:space="preserve"> below expectations for numbers scoring 75% or more, review assessment criteria and speak to training deliverers about modifications.</w:t>
            </w:r>
          </w:p>
          <w:p w:rsidR="00642933" w:rsidRPr="00C0621C" w:rsidRDefault="00922B6A" w:rsidP="00C348B6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Developing country partner coordinator</w:t>
            </w:r>
            <w:r w:rsidR="00C348B6">
              <w:rPr>
                <w:color w:val="000000" w:themeColor="text1"/>
              </w:rPr>
              <w:t xml:space="preserve"> does basic results analysis, feedback and review.</w:t>
            </w:r>
          </w:p>
        </w:tc>
        <w:tc>
          <w:tcPr>
            <w:tcW w:w="754" w:type="pct"/>
          </w:tcPr>
          <w:p w:rsidR="009E5501" w:rsidRDefault="00434A78" w:rsidP="005746D8">
            <w:pPr>
              <w:rPr>
                <w:color w:val="000000" w:themeColor="text1"/>
              </w:rPr>
            </w:pPr>
            <w:r w:rsidRPr="009E5501">
              <w:rPr>
                <w:color w:val="000000" w:themeColor="text1"/>
                <w:u w:val="single"/>
              </w:rPr>
              <w:t>Costs</w:t>
            </w:r>
            <w:r w:rsidR="00880178">
              <w:rPr>
                <w:color w:val="000000" w:themeColor="text1"/>
              </w:rPr>
              <w:t xml:space="preserve">: printing costs for hard copy assessments. </w:t>
            </w:r>
          </w:p>
          <w:p w:rsidR="00434A78" w:rsidRPr="00C0621C" w:rsidRDefault="00434A78" w:rsidP="005746D8">
            <w:pPr>
              <w:rPr>
                <w:color w:val="000000" w:themeColor="text1"/>
              </w:rPr>
            </w:pPr>
            <w:r w:rsidRPr="00C0621C">
              <w:rPr>
                <w:color w:val="000000" w:themeColor="text1"/>
              </w:rPr>
              <w:t>Telecomms costs</w:t>
            </w:r>
            <w:r w:rsidR="00880178">
              <w:rPr>
                <w:color w:val="000000" w:themeColor="text1"/>
              </w:rPr>
              <w:t xml:space="preserve"> for </w:t>
            </w:r>
            <w:r w:rsidR="00922B6A">
              <w:rPr>
                <w:color w:val="000000" w:themeColor="text1"/>
              </w:rPr>
              <w:t xml:space="preserve">developing country partner coordinator </w:t>
            </w:r>
            <w:r w:rsidR="00880178">
              <w:rPr>
                <w:color w:val="000000" w:themeColor="text1"/>
              </w:rPr>
              <w:t>to communicate results and concerns to UKP.</w:t>
            </w:r>
          </w:p>
          <w:p w:rsidR="00434A78" w:rsidRPr="00C0621C" w:rsidRDefault="00434A78" w:rsidP="005746D8">
            <w:pPr>
              <w:rPr>
                <w:color w:val="000000" w:themeColor="text1"/>
              </w:rPr>
            </w:pPr>
          </w:p>
          <w:p w:rsidR="009E5501" w:rsidRPr="009E5501" w:rsidRDefault="009E5501" w:rsidP="009E5501">
            <w:pPr>
              <w:rPr>
                <w:color w:val="000000" w:themeColor="text1"/>
              </w:rPr>
            </w:pPr>
            <w:r w:rsidRPr="009E5501">
              <w:rPr>
                <w:color w:val="000000" w:themeColor="text1"/>
                <w:u w:val="single"/>
              </w:rPr>
              <w:t xml:space="preserve">Frequency and </w:t>
            </w:r>
            <w:r w:rsidR="00434A78" w:rsidRPr="009E5501">
              <w:rPr>
                <w:color w:val="000000" w:themeColor="text1"/>
                <w:u w:val="single"/>
              </w:rPr>
              <w:t>Timeframe</w:t>
            </w:r>
            <w:r w:rsidR="00880178" w:rsidRPr="009E5501">
              <w:rPr>
                <w:color w:val="000000" w:themeColor="text1"/>
              </w:rPr>
              <w:t xml:space="preserve">: </w:t>
            </w:r>
            <w:r w:rsidRPr="009E5501">
              <w:rPr>
                <w:color w:val="000000" w:themeColor="text1"/>
              </w:rPr>
              <w:t>After each training session</w:t>
            </w:r>
            <w:r>
              <w:rPr>
                <w:color w:val="000000" w:themeColor="text1"/>
              </w:rPr>
              <w:t xml:space="preserve"> (</w:t>
            </w:r>
            <w:r w:rsidRPr="009E5501">
              <w:rPr>
                <w:color w:val="000000" w:themeColor="text1"/>
              </w:rPr>
              <w:t>training happens once a quarter, lasting 2 days</w:t>
            </w:r>
            <w:r>
              <w:rPr>
                <w:color w:val="000000" w:themeColor="text1"/>
              </w:rPr>
              <w:t>)</w:t>
            </w:r>
            <w:r w:rsidRPr="009E5501">
              <w:rPr>
                <w:color w:val="000000" w:themeColor="text1"/>
              </w:rPr>
              <w:t>.</w:t>
            </w:r>
          </w:p>
          <w:p w:rsidR="004D0E79" w:rsidRDefault="004D0E79" w:rsidP="004D0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Analysis </w:t>
            </w:r>
            <w:r w:rsidR="00922B6A">
              <w:rPr>
                <w:color w:val="000000" w:themeColor="text1"/>
              </w:rPr>
              <w:t xml:space="preserve">of first 2 sessions </w:t>
            </w:r>
            <w:r>
              <w:rPr>
                <w:color w:val="000000" w:themeColor="text1"/>
              </w:rPr>
              <w:t xml:space="preserve">must happen within one week so </w:t>
            </w:r>
            <w:r>
              <w:rPr>
                <w:color w:val="000000" w:themeColor="text1"/>
              </w:rPr>
              <w:lastRenderedPageBreak/>
              <w:t xml:space="preserve">that any changes </w:t>
            </w:r>
            <w:r w:rsidR="009E5501">
              <w:rPr>
                <w:color w:val="000000" w:themeColor="text1"/>
              </w:rPr>
              <w:t xml:space="preserve">needed </w:t>
            </w:r>
            <w:r>
              <w:rPr>
                <w:color w:val="000000" w:themeColor="text1"/>
              </w:rPr>
              <w:t xml:space="preserve">can be </w:t>
            </w:r>
            <w:r w:rsidR="009E5501">
              <w:rPr>
                <w:color w:val="000000" w:themeColor="text1"/>
              </w:rPr>
              <w:t xml:space="preserve">incorporated into next </w:t>
            </w:r>
            <w:r>
              <w:rPr>
                <w:color w:val="000000" w:themeColor="text1"/>
              </w:rPr>
              <w:t>training.</w:t>
            </w:r>
          </w:p>
          <w:p w:rsidR="004D0E79" w:rsidRDefault="004D0E79" w:rsidP="004D0E79">
            <w:pPr>
              <w:rPr>
                <w:color w:val="000000" w:themeColor="text1"/>
              </w:rPr>
            </w:pPr>
          </w:p>
          <w:p w:rsidR="004D0E79" w:rsidRPr="00C0621C" w:rsidRDefault="004D0E79" w:rsidP="004D0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Feedback to institution management to happen following each training session with a </w:t>
            </w:r>
            <w:r w:rsidR="00922B6A">
              <w:rPr>
                <w:color w:val="000000" w:themeColor="text1"/>
              </w:rPr>
              <w:t>summary</w:t>
            </w:r>
            <w:r>
              <w:rPr>
                <w:color w:val="000000" w:themeColor="text1"/>
              </w:rPr>
              <w:t xml:space="preserve"> and actions at the end of 2 training sessions.</w:t>
            </w:r>
          </w:p>
          <w:p w:rsidR="00434A78" w:rsidRPr="00C0621C" w:rsidRDefault="00434A78" w:rsidP="005746D8">
            <w:pPr>
              <w:rPr>
                <w:color w:val="000000" w:themeColor="text1"/>
              </w:rPr>
            </w:pPr>
          </w:p>
        </w:tc>
      </w:tr>
      <w:tr w:rsidR="001453C7" w:rsidTr="00527A2C">
        <w:tc>
          <w:tcPr>
            <w:tcW w:w="578" w:type="pct"/>
          </w:tcPr>
          <w:p w:rsidR="001453C7" w:rsidRDefault="001453C7" w:rsidP="005746D8">
            <w:r>
              <w:lastRenderedPageBreak/>
              <w:t>Self-reported confidence [</w:t>
            </w:r>
            <w:r w:rsidR="00C0621C">
              <w:t xml:space="preserve">e.g. </w:t>
            </w:r>
            <w:r>
              <w:t>to deal with obstetric emergencies]</w:t>
            </w:r>
          </w:p>
        </w:tc>
        <w:tc>
          <w:tcPr>
            <w:tcW w:w="765" w:type="pct"/>
          </w:tcPr>
          <w:p w:rsidR="001453C7" w:rsidRDefault="001453C7" w:rsidP="005746D8">
            <w:r>
              <w:t>Nurse interviews</w:t>
            </w:r>
          </w:p>
        </w:tc>
        <w:tc>
          <w:tcPr>
            <w:tcW w:w="755" w:type="pct"/>
          </w:tcPr>
          <w:p w:rsidR="001453C7" w:rsidRDefault="001453C7" w:rsidP="005746D8">
            <w:r>
              <w:t xml:space="preserve">Nurses report very low levels of confidence </w:t>
            </w:r>
          </w:p>
        </w:tc>
        <w:tc>
          <w:tcPr>
            <w:tcW w:w="1041" w:type="pct"/>
          </w:tcPr>
          <w:p w:rsidR="001453C7" w:rsidRDefault="001453C7" w:rsidP="005746D8">
            <w:pPr>
              <w:pStyle w:val="ListParagraph"/>
              <w:numPr>
                <w:ilvl w:val="0"/>
                <w:numId w:val="5"/>
              </w:numPr>
            </w:pPr>
            <w:r>
              <w:t>Interviewing skills and sufficient autonomy from project/managers</w:t>
            </w:r>
            <w:r w:rsidR="00AF6C32">
              <w:t xml:space="preserve"> – UK MSc student</w:t>
            </w:r>
            <w:r>
              <w:t>. Anal</w:t>
            </w:r>
            <w:r w:rsidR="00AF6C32">
              <w:t>ytical skills to aggregate data – UK MSc student.</w:t>
            </w:r>
          </w:p>
          <w:p w:rsidR="001453C7" w:rsidRDefault="00AF6C32" w:rsidP="00AF6C32">
            <w:pPr>
              <w:pStyle w:val="ListParagraph"/>
              <w:numPr>
                <w:ilvl w:val="0"/>
                <w:numId w:val="5"/>
              </w:numPr>
            </w:pPr>
            <w:r>
              <w:t xml:space="preserve">Ultimate responsibility Coordinators. Task responsibility – MSc </w:t>
            </w:r>
            <w:r w:rsidR="001453C7">
              <w:t>research volunteer.</w:t>
            </w:r>
          </w:p>
        </w:tc>
        <w:tc>
          <w:tcPr>
            <w:tcW w:w="1107" w:type="pct"/>
          </w:tcPr>
          <w:p w:rsidR="00560BE2" w:rsidRDefault="00560BE2" w:rsidP="005746D8">
            <w:pPr>
              <w:pStyle w:val="ListParagraph"/>
              <w:numPr>
                <w:ilvl w:val="0"/>
                <w:numId w:val="6"/>
              </w:numPr>
            </w:pPr>
            <w:r>
              <w:t>Interviews typed up</w:t>
            </w:r>
            <w:r w:rsidR="00D6423D">
              <w:t>.</w:t>
            </w:r>
          </w:p>
          <w:p w:rsidR="004504B7" w:rsidRDefault="004504B7" w:rsidP="005746D8">
            <w:pPr>
              <w:pStyle w:val="ListParagraph"/>
              <w:numPr>
                <w:ilvl w:val="0"/>
                <w:numId w:val="6"/>
              </w:numPr>
            </w:pPr>
            <w:r>
              <w:t>Qualitative a</w:t>
            </w:r>
            <w:r w:rsidR="00DC27AD">
              <w:t xml:space="preserve">nalysis for </w:t>
            </w:r>
            <w:r>
              <w:t xml:space="preserve">examples </w:t>
            </w:r>
            <w:r w:rsidR="003B729B">
              <w:t>of practice</w:t>
            </w:r>
            <w:r w:rsidR="00913F84">
              <w:t>, including</w:t>
            </w:r>
            <w:r w:rsidR="003B729B">
              <w:t xml:space="preserve"> </w:t>
            </w:r>
            <w:r>
              <w:t xml:space="preserve">quotes that </w:t>
            </w:r>
            <w:r w:rsidR="00913F84">
              <w:t xml:space="preserve">describe </w:t>
            </w:r>
            <w:r>
              <w:t>nurses’ perce</w:t>
            </w:r>
            <w:r w:rsidR="00913F84">
              <w:t xml:space="preserve">ived </w:t>
            </w:r>
            <w:r w:rsidR="00DC27AD">
              <w:t>(un)</w:t>
            </w:r>
            <w:r>
              <w:t xml:space="preserve">improved confidence. Also, </w:t>
            </w:r>
            <w:r w:rsidR="00DC27AD">
              <w:t xml:space="preserve">thematic analysis for </w:t>
            </w:r>
            <w:r w:rsidR="00913F84">
              <w:t xml:space="preserve">common </w:t>
            </w:r>
            <w:r w:rsidR="00DC27AD">
              <w:t xml:space="preserve">enablers and barriers </w:t>
            </w:r>
            <w:r w:rsidR="00913F84">
              <w:t xml:space="preserve">(e.g. lack of equipment) </w:t>
            </w:r>
            <w:r w:rsidR="00DC27AD">
              <w:t>to using skills to manage obstetric emergencies.</w:t>
            </w:r>
            <w:r>
              <w:t xml:space="preserve"> </w:t>
            </w:r>
          </w:p>
          <w:p w:rsidR="00255B12" w:rsidRDefault="00335695" w:rsidP="005746D8">
            <w:pPr>
              <w:pStyle w:val="ListParagraph"/>
              <w:numPr>
                <w:ilvl w:val="0"/>
                <w:numId w:val="6"/>
              </w:numPr>
            </w:pPr>
            <w:r>
              <w:t xml:space="preserve">Careful feedback needed as personal testimony – firstly between UK &amp; DC partners. Research volunteer feedback common themes </w:t>
            </w:r>
            <w:r w:rsidR="007F71B4">
              <w:t>in synthesis report, internal audience.</w:t>
            </w:r>
          </w:p>
          <w:p w:rsidR="001453C7" w:rsidRDefault="00425F00" w:rsidP="005746D8">
            <w:pPr>
              <w:pStyle w:val="ListParagraph"/>
              <w:numPr>
                <w:ilvl w:val="0"/>
                <w:numId w:val="6"/>
              </w:numPr>
            </w:pPr>
            <w:r>
              <w:t xml:space="preserve">Data may reveal </w:t>
            </w:r>
            <w:r w:rsidR="00FE42A4">
              <w:t xml:space="preserve">barriers to change </w:t>
            </w:r>
            <w:r>
              <w:t>– Coordinators to review and consider implications for project</w:t>
            </w:r>
            <w:r w:rsidR="00EF67BA">
              <w:t xml:space="preserve"> </w:t>
            </w:r>
            <w:r w:rsidR="00EF67BA">
              <w:lastRenderedPageBreak/>
              <w:t>sustainability</w:t>
            </w:r>
            <w:r w:rsidR="00FE42A4">
              <w:t>.</w:t>
            </w:r>
            <w:r>
              <w:t xml:space="preserve"> </w:t>
            </w:r>
            <w:r w:rsidR="00355A16">
              <w:t xml:space="preserve"> </w:t>
            </w:r>
          </w:p>
          <w:p w:rsidR="00425F00" w:rsidRDefault="002A048C" w:rsidP="005746D8">
            <w:pPr>
              <w:pStyle w:val="ListParagraph"/>
              <w:numPr>
                <w:ilvl w:val="0"/>
                <w:numId w:val="6"/>
              </w:numPr>
            </w:pPr>
            <w:r>
              <w:t>Coordinators.</w:t>
            </w:r>
          </w:p>
        </w:tc>
        <w:tc>
          <w:tcPr>
            <w:tcW w:w="754" w:type="pct"/>
          </w:tcPr>
          <w:p w:rsidR="001453C7" w:rsidRDefault="00922B6A" w:rsidP="007217C0">
            <w:r>
              <w:lastRenderedPageBreak/>
              <w:t xml:space="preserve">Costs: </w:t>
            </w:r>
            <w:r w:rsidR="007217C0">
              <w:t xml:space="preserve">research volunteer flight and subsistence. Materials: stationery, recording equipment. </w:t>
            </w:r>
          </w:p>
          <w:p w:rsidR="00EF67BA" w:rsidRDefault="00EF67BA" w:rsidP="007217C0"/>
          <w:p w:rsidR="00EF67BA" w:rsidRDefault="00913F84" w:rsidP="00913F84">
            <w:r w:rsidRPr="009E5501">
              <w:rPr>
                <w:color w:val="000000" w:themeColor="text1"/>
                <w:u w:val="single"/>
              </w:rPr>
              <w:t>Frequency and Timeframe</w:t>
            </w:r>
            <w:r w:rsidR="00EF67BA">
              <w:t xml:space="preserve">: </w:t>
            </w:r>
            <w:r>
              <w:t>Every 6 months.  D</w:t>
            </w:r>
            <w:r w:rsidR="00EF67BA">
              <w:t>ue to costs, interviews can only take place once during project – 6 months before project completion</w:t>
            </w:r>
            <w:r w:rsidR="00A7259D">
              <w:t>. 1 week to do interviews.</w:t>
            </w:r>
            <w:r w:rsidR="00EF67BA">
              <w:t xml:space="preserve"> </w:t>
            </w:r>
            <w:r w:rsidR="00A7259D">
              <w:t xml:space="preserve">2 weeks to do </w:t>
            </w:r>
            <w:r w:rsidR="004A0279">
              <w:t xml:space="preserve">write-up and </w:t>
            </w:r>
            <w:r w:rsidR="00EF67BA">
              <w:t>synthesis.</w:t>
            </w:r>
            <w:r w:rsidR="00A7259D">
              <w:t xml:space="preserve"> Total = 3 weeks.</w:t>
            </w:r>
          </w:p>
        </w:tc>
      </w:tr>
    </w:tbl>
    <w:p w:rsidR="00527A2C" w:rsidRDefault="00527A2C"/>
    <w:p w:rsidR="00F611DC" w:rsidRDefault="00F611DC">
      <w:r>
        <w:br w:type="page"/>
      </w:r>
    </w:p>
    <w:p w:rsidR="00F611DC" w:rsidRPr="00F611DC" w:rsidRDefault="00F611DC" w:rsidP="005746D8">
      <w:pPr>
        <w:rPr>
          <w:b/>
          <w:sz w:val="24"/>
        </w:rPr>
      </w:pPr>
      <w:r w:rsidRPr="00F611DC">
        <w:rPr>
          <w:b/>
          <w:sz w:val="24"/>
        </w:rPr>
        <w:lastRenderedPageBreak/>
        <w:t>Monitoring and Evaluation Plan - Template</w:t>
      </w:r>
    </w:p>
    <w:tbl>
      <w:tblPr>
        <w:tblStyle w:val="TableGrid"/>
        <w:tblW w:w="5429" w:type="pct"/>
        <w:tblInd w:w="-743" w:type="dxa"/>
        <w:tblLook w:val="04A0" w:firstRow="1" w:lastRow="0" w:firstColumn="1" w:lastColumn="0" w:noHBand="0" w:noVBand="1"/>
      </w:tblPr>
      <w:tblGrid>
        <w:gridCol w:w="1944"/>
        <w:gridCol w:w="2352"/>
        <w:gridCol w:w="2352"/>
        <w:gridCol w:w="2992"/>
        <w:gridCol w:w="3401"/>
        <w:gridCol w:w="2349"/>
      </w:tblGrid>
      <w:tr w:rsidR="00C4093E" w:rsidRPr="00C4093E" w:rsidTr="00195ECC">
        <w:tc>
          <w:tcPr>
            <w:tcW w:w="632" w:type="pct"/>
          </w:tcPr>
          <w:p w:rsidR="00C4093E" w:rsidRPr="008574E2" w:rsidRDefault="00C4093E" w:rsidP="00A6066A">
            <w:pPr>
              <w:rPr>
                <w:b/>
              </w:rPr>
            </w:pPr>
            <w:r w:rsidRPr="008574E2">
              <w:rPr>
                <w:b/>
              </w:rPr>
              <w:t>Indicator</w:t>
            </w:r>
          </w:p>
        </w:tc>
        <w:tc>
          <w:tcPr>
            <w:tcW w:w="764" w:type="pct"/>
          </w:tcPr>
          <w:p w:rsidR="00C4093E" w:rsidRPr="008574E2" w:rsidRDefault="00C4093E" w:rsidP="00A6066A">
            <w:pPr>
              <w:rPr>
                <w:b/>
              </w:rPr>
            </w:pPr>
            <w:r w:rsidRPr="008574E2">
              <w:rPr>
                <w:b/>
              </w:rPr>
              <w:t>Source of information</w:t>
            </w:r>
          </w:p>
        </w:tc>
        <w:tc>
          <w:tcPr>
            <w:tcW w:w="764" w:type="pct"/>
          </w:tcPr>
          <w:p w:rsidR="00C4093E" w:rsidRPr="008574E2" w:rsidRDefault="00C4093E" w:rsidP="00A6066A">
            <w:pPr>
              <w:rPr>
                <w:b/>
              </w:rPr>
            </w:pPr>
            <w:r w:rsidRPr="008574E2">
              <w:rPr>
                <w:b/>
              </w:rPr>
              <w:t>Baseline at project outset</w:t>
            </w:r>
          </w:p>
        </w:tc>
        <w:tc>
          <w:tcPr>
            <w:tcW w:w="972" w:type="pct"/>
            <w:shd w:val="clear" w:color="auto" w:fill="auto"/>
          </w:tcPr>
          <w:p w:rsidR="00C4093E" w:rsidRPr="00C4093E" w:rsidRDefault="00C4093E" w:rsidP="00A6066A">
            <w:p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Data gathering methods:</w:t>
            </w:r>
          </w:p>
          <w:p w:rsidR="00C4093E" w:rsidRPr="00C4093E" w:rsidRDefault="00C4093E" w:rsidP="00C4093E">
            <w:pPr>
              <w:pStyle w:val="ListParagraph"/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Expertise needed</w:t>
            </w:r>
          </w:p>
          <w:p w:rsidR="00C4093E" w:rsidRPr="00C4093E" w:rsidRDefault="00C4093E" w:rsidP="00C4093E">
            <w:pPr>
              <w:pStyle w:val="ListParagraph"/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 xml:space="preserve">Responsibility </w:t>
            </w:r>
          </w:p>
        </w:tc>
        <w:tc>
          <w:tcPr>
            <w:tcW w:w="1105" w:type="pct"/>
            <w:shd w:val="clear" w:color="auto" w:fill="auto"/>
          </w:tcPr>
          <w:p w:rsidR="00C4093E" w:rsidRPr="00C4093E" w:rsidRDefault="00C4093E" w:rsidP="00A6066A">
            <w:p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 xml:space="preserve">Data use: </w:t>
            </w:r>
          </w:p>
          <w:p w:rsidR="00527A2C" w:rsidRDefault="00527A2C" w:rsidP="00C4093E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Collation</w:t>
            </w:r>
          </w:p>
          <w:p w:rsidR="00C4093E" w:rsidRPr="00C4093E" w:rsidRDefault="00C4093E" w:rsidP="00C4093E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Analysis</w:t>
            </w:r>
          </w:p>
          <w:p w:rsidR="00C4093E" w:rsidRPr="00C4093E" w:rsidRDefault="00C4093E" w:rsidP="00C4093E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Feedback</w:t>
            </w:r>
          </w:p>
          <w:p w:rsidR="00C4093E" w:rsidRPr="00C4093E" w:rsidRDefault="00C4093E" w:rsidP="00C4093E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Process review</w:t>
            </w:r>
          </w:p>
          <w:p w:rsidR="00C4093E" w:rsidRPr="00C4093E" w:rsidRDefault="00C4093E" w:rsidP="00C4093E">
            <w:pPr>
              <w:pStyle w:val="ListParagraph"/>
              <w:numPr>
                <w:ilvl w:val="0"/>
                <w:numId w:val="11"/>
              </w:num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Responsibility</w:t>
            </w:r>
          </w:p>
        </w:tc>
        <w:tc>
          <w:tcPr>
            <w:tcW w:w="763" w:type="pct"/>
            <w:shd w:val="clear" w:color="auto" w:fill="auto"/>
          </w:tcPr>
          <w:p w:rsidR="00C4093E" w:rsidRPr="00C4093E" w:rsidRDefault="00C4093E" w:rsidP="00A6066A">
            <w:pPr>
              <w:rPr>
                <w:b/>
                <w:color w:val="000000" w:themeColor="text1"/>
              </w:rPr>
            </w:pPr>
            <w:r w:rsidRPr="00C4093E">
              <w:rPr>
                <w:b/>
                <w:color w:val="000000" w:themeColor="text1"/>
              </w:rPr>
              <w:t>Costs</w:t>
            </w:r>
          </w:p>
          <w:p w:rsidR="00C4093E" w:rsidRPr="00C4093E" w:rsidRDefault="00527A2C" w:rsidP="00A606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Frequency and </w:t>
            </w:r>
            <w:r w:rsidR="00C4093E" w:rsidRPr="00C4093E">
              <w:rPr>
                <w:b/>
                <w:color w:val="000000" w:themeColor="text1"/>
              </w:rPr>
              <w:t xml:space="preserve">Timeframe </w:t>
            </w:r>
          </w:p>
          <w:p w:rsidR="00C4093E" w:rsidRPr="00C4093E" w:rsidRDefault="00C4093E" w:rsidP="00A6066A">
            <w:pPr>
              <w:rPr>
                <w:b/>
                <w:color w:val="000000" w:themeColor="text1"/>
              </w:rPr>
            </w:pPr>
          </w:p>
        </w:tc>
      </w:tr>
      <w:tr w:rsidR="00C4093E" w:rsidRPr="00C0621C" w:rsidTr="00195ECC">
        <w:trPr>
          <w:trHeight w:val="5739"/>
        </w:trPr>
        <w:tc>
          <w:tcPr>
            <w:tcW w:w="632" w:type="pct"/>
          </w:tcPr>
          <w:p w:rsidR="00C4093E" w:rsidRDefault="00C4093E" w:rsidP="00A6066A">
            <w:pPr>
              <w:rPr>
                <w:color w:val="000000" w:themeColor="text1"/>
              </w:rPr>
            </w:pPr>
          </w:p>
        </w:tc>
        <w:tc>
          <w:tcPr>
            <w:tcW w:w="764" w:type="pct"/>
          </w:tcPr>
          <w:p w:rsidR="00C4093E" w:rsidRDefault="00C4093E" w:rsidP="00A6066A">
            <w:pPr>
              <w:rPr>
                <w:color w:val="000000" w:themeColor="text1"/>
              </w:rPr>
            </w:pPr>
          </w:p>
        </w:tc>
        <w:tc>
          <w:tcPr>
            <w:tcW w:w="764" w:type="pct"/>
          </w:tcPr>
          <w:p w:rsidR="00C4093E" w:rsidRDefault="00951D8B" w:rsidP="00A606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72" w:type="pct"/>
          </w:tcPr>
          <w:p w:rsidR="00C4093E" w:rsidRPr="00C4093E" w:rsidRDefault="00C4093E" w:rsidP="00C4093E">
            <w:pPr>
              <w:rPr>
                <w:color w:val="000000" w:themeColor="text1"/>
              </w:rPr>
            </w:pPr>
          </w:p>
        </w:tc>
        <w:tc>
          <w:tcPr>
            <w:tcW w:w="1105" w:type="pct"/>
          </w:tcPr>
          <w:p w:rsidR="00C4093E" w:rsidRPr="00C4093E" w:rsidRDefault="00C4093E" w:rsidP="00C4093E">
            <w:pPr>
              <w:rPr>
                <w:color w:val="000000" w:themeColor="text1"/>
              </w:rPr>
            </w:pPr>
          </w:p>
        </w:tc>
        <w:tc>
          <w:tcPr>
            <w:tcW w:w="763" w:type="pct"/>
          </w:tcPr>
          <w:p w:rsidR="00C4093E" w:rsidRPr="00452979" w:rsidRDefault="00C4093E" w:rsidP="00A6066A">
            <w:pPr>
              <w:rPr>
                <w:color w:val="000000" w:themeColor="text1"/>
              </w:rPr>
            </w:pPr>
          </w:p>
        </w:tc>
      </w:tr>
    </w:tbl>
    <w:p w:rsidR="00C4093E" w:rsidRDefault="00C4093E" w:rsidP="00C4093E"/>
    <w:sectPr w:rsidR="00C4093E" w:rsidSect="00216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840"/>
    <w:multiLevelType w:val="hybridMultilevel"/>
    <w:tmpl w:val="1890A9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E3F88"/>
    <w:multiLevelType w:val="hybridMultilevel"/>
    <w:tmpl w:val="C658D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F3914"/>
    <w:multiLevelType w:val="hybridMultilevel"/>
    <w:tmpl w:val="CE3C8A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114CD0"/>
    <w:multiLevelType w:val="hybridMultilevel"/>
    <w:tmpl w:val="C658D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D11372"/>
    <w:multiLevelType w:val="hybridMultilevel"/>
    <w:tmpl w:val="A51A64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2151F9"/>
    <w:multiLevelType w:val="hybridMultilevel"/>
    <w:tmpl w:val="6988FD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9B2EC9"/>
    <w:multiLevelType w:val="hybridMultilevel"/>
    <w:tmpl w:val="133E9E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4B38B0"/>
    <w:multiLevelType w:val="hybridMultilevel"/>
    <w:tmpl w:val="2F90FF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2F3974"/>
    <w:multiLevelType w:val="hybridMultilevel"/>
    <w:tmpl w:val="32DED2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E7296F"/>
    <w:multiLevelType w:val="hybridMultilevel"/>
    <w:tmpl w:val="32DED2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2415E1"/>
    <w:multiLevelType w:val="hybridMultilevel"/>
    <w:tmpl w:val="A51A64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12"/>
    <w:rsid w:val="00093A31"/>
    <w:rsid w:val="000B107D"/>
    <w:rsid w:val="000B287E"/>
    <w:rsid w:val="000F1108"/>
    <w:rsid w:val="0010013F"/>
    <w:rsid w:val="001453C7"/>
    <w:rsid w:val="00180B66"/>
    <w:rsid w:val="00195ECC"/>
    <w:rsid w:val="001D1259"/>
    <w:rsid w:val="001F3F9E"/>
    <w:rsid w:val="001F7337"/>
    <w:rsid w:val="00216212"/>
    <w:rsid w:val="00236550"/>
    <w:rsid w:val="0023666B"/>
    <w:rsid w:val="00251E35"/>
    <w:rsid w:val="00255B12"/>
    <w:rsid w:val="002A048C"/>
    <w:rsid w:val="002A5402"/>
    <w:rsid w:val="0030395E"/>
    <w:rsid w:val="00325316"/>
    <w:rsid w:val="00335695"/>
    <w:rsid w:val="00355A16"/>
    <w:rsid w:val="003A5E17"/>
    <w:rsid w:val="003B729B"/>
    <w:rsid w:val="003F0850"/>
    <w:rsid w:val="00425F00"/>
    <w:rsid w:val="00434A78"/>
    <w:rsid w:val="004442D8"/>
    <w:rsid w:val="00450116"/>
    <w:rsid w:val="004504B7"/>
    <w:rsid w:val="00451C47"/>
    <w:rsid w:val="00452979"/>
    <w:rsid w:val="00493D6E"/>
    <w:rsid w:val="004A0279"/>
    <w:rsid w:val="004A6014"/>
    <w:rsid w:val="004D0E79"/>
    <w:rsid w:val="00527A2C"/>
    <w:rsid w:val="00530936"/>
    <w:rsid w:val="0053335A"/>
    <w:rsid w:val="00560BE2"/>
    <w:rsid w:val="005746D8"/>
    <w:rsid w:val="005958C5"/>
    <w:rsid w:val="005C13BC"/>
    <w:rsid w:val="005E46DF"/>
    <w:rsid w:val="005E61EB"/>
    <w:rsid w:val="005F4406"/>
    <w:rsid w:val="006350D5"/>
    <w:rsid w:val="00637A24"/>
    <w:rsid w:val="00642933"/>
    <w:rsid w:val="006D1260"/>
    <w:rsid w:val="0070710A"/>
    <w:rsid w:val="007217C0"/>
    <w:rsid w:val="007F33BB"/>
    <w:rsid w:val="007F71B4"/>
    <w:rsid w:val="00823129"/>
    <w:rsid w:val="00844E54"/>
    <w:rsid w:val="008574E2"/>
    <w:rsid w:val="00880178"/>
    <w:rsid w:val="00891C7F"/>
    <w:rsid w:val="008E6642"/>
    <w:rsid w:val="00913F84"/>
    <w:rsid w:val="00922B6A"/>
    <w:rsid w:val="00951D8B"/>
    <w:rsid w:val="0095487A"/>
    <w:rsid w:val="009A20DD"/>
    <w:rsid w:val="009E5501"/>
    <w:rsid w:val="00A27B75"/>
    <w:rsid w:val="00A50D23"/>
    <w:rsid w:val="00A52A22"/>
    <w:rsid w:val="00A617ED"/>
    <w:rsid w:val="00A7259D"/>
    <w:rsid w:val="00AF6C32"/>
    <w:rsid w:val="00B00826"/>
    <w:rsid w:val="00B00E56"/>
    <w:rsid w:val="00B17EE1"/>
    <w:rsid w:val="00B40AAE"/>
    <w:rsid w:val="00B613DE"/>
    <w:rsid w:val="00BD0874"/>
    <w:rsid w:val="00BF453B"/>
    <w:rsid w:val="00C00B8D"/>
    <w:rsid w:val="00C0621C"/>
    <w:rsid w:val="00C17EDE"/>
    <w:rsid w:val="00C348B6"/>
    <w:rsid w:val="00C4093E"/>
    <w:rsid w:val="00C503E6"/>
    <w:rsid w:val="00C71617"/>
    <w:rsid w:val="00CC283B"/>
    <w:rsid w:val="00D355DE"/>
    <w:rsid w:val="00D55E0D"/>
    <w:rsid w:val="00D6423D"/>
    <w:rsid w:val="00D73087"/>
    <w:rsid w:val="00DB48F6"/>
    <w:rsid w:val="00DC27AD"/>
    <w:rsid w:val="00E33218"/>
    <w:rsid w:val="00EA1B1E"/>
    <w:rsid w:val="00EA6E18"/>
    <w:rsid w:val="00EE1E95"/>
    <w:rsid w:val="00EF67BA"/>
    <w:rsid w:val="00F34510"/>
    <w:rsid w:val="00F611DC"/>
    <w:rsid w:val="00F90C39"/>
    <w:rsid w:val="00FB238D"/>
    <w:rsid w:val="00FB6693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Burn</dc:creator>
  <cp:lastModifiedBy>Emily Burn</cp:lastModifiedBy>
  <cp:revision>72</cp:revision>
  <cp:lastPrinted>2013-04-26T09:04:00Z</cp:lastPrinted>
  <dcterms:created xsi:type="dcterms:W3CDTF">2013-04-15T13:44:00Z</dcterms:created>
  <dcterms:modified xsi:type="dcterms:W3CDTF">2013-04-26T15:36:00Z</dcterms:modified>
</cp:coreProperties>
</file>